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CB" w:rsidRPr="00A23426" w:rsidRDefault="001D74CB" w:rsidP="001D74CB">
      <w:pPr>
        <w:jc w:val="center"/>
        <w:rPr>
          <w:rFonts w:ascii="Lucida Handwriting" w:hAnsi="Lucida Handwriting"/>
          <w:b/>
          <w:u w:val="single"/>
        </w:rPr>
      </w:pPr>
      <w:r w:rsidRPr="00A23426">
        <w:rPr>
          <w:rFonts w:ascii="Lucida Handwriting" w:hAnsi="Lucida Handwriting"/>
          <w:b/>
          <w:u w:val="single"/>
        </w:rPr>
        <w:t>Actividades  Lunes  24 agosto 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D74CB" w:rsidRPr="00A23426" w:rsidTr="001317A4">
        <w:tc>
          <w:tcPr>
            <w:tcW w:w="8978" w:type="dxa"/>
          </w:tcPr>
          <w:p w:rsidR="001D74CB" w:rsidRPr="00A23426" w:rsidRDefault="001D74CB" w:rsidP="001317A4">
            <w:pPr>
              <w:spacing w:after="0" w:line="240" w:lineRule="auto"/>
              <w:rPr>
                <w:rFonts w:ascii="Lucida Handwriting" w:hAnsi="Lucida Handwriting"/>
                <w:color w:val="FF0000"/>
              </w:rPr>
            </w:pPr>
            <w:r w:rsidRPr="00A23426">
              <w:rPr>
                <w:rFonts w:ascii="Lucida Handwriting" w:hAnsi="Lucida Handwriting"/>
                <w:b/>
                <w:color w:val="FF0000"/>
              </w:rPr>
              <w:t>Lenguaje:</w:t>
            </w:r>
            <w:r w:rsidRPr="00A23426">
              <w:rPr>
                <w:rFonts w:ascii="Lucida Handwriting" w:hAnsi="Lucida Handwriting"/>
                <w:color w:val="FF0000"/>
              </w:rPr>
              <w:t xml:space="preserve"> se inicia el  tomo 3, clase   49, páginas  3-4-5-6.</w:t>
            </w:r>
          </w:p>
          <w:p w:rsidR="001D74CB" w:rsidRPr="00A23426" w:rsidRDefault="001D74CB" w:rsidP="001317A4">
            <w:pPr>
              <w:spacing w:after="0" w:line="240" w:lineRule="auto"/>
              <w:rPr>
                <w:rFonts w:ascii="Lucida Handwriting" w:hAnsi="Lucida Handwriting"/>
                <w:color w:val="0070C0"/>
              </w:rPr>
            </w:pPr>
            <w:r w:rsidRPr="00A23426">
              <w:rPr>
                <w:rFonts w:ascii="Lucida Handwriting" w:hAnsi="Lucida Handwriting"/>
                <w:b/>
                <w:color w:val="0070C0"/>
              </w:rPr>
              <w:t>Matemáticas:</w:t>
            </w:r>
            <w:r w:rsidRPr="00A23426">
              <w:rPr>
                <w:rFonts w:ascii="Lucida Handwriting" w:hAnsi="Lucida Handwriting"/>
                <w:color w:val="0070C0"/>
              </w:rPr>
              <w:t xml:space="preserve"> se adjuntan  guías, las puedes imprimir o escribirlas  en tu cuaderno.</w:t>
            </w:r>
          </w:p>
          <w:p w:rsidR="001D74CB" w:rsidRPr="00A23426" w:rsidRDefault="001D74CB" w:rsidP="001317A4">
            <w:pPr>
              <w:spacing w:after="0" w:line="240" w:lineRule="auto"/>
              <w:rPr>
                <w:rFonts w:ascii="Lucida Handwriting" w:hAnsi="Lucida Handwriting"/>
                <w:color w:val="B2A1C7"/>
              </w:rPr>
            </w:pPr>
            <w:r w:rsidRPr="00A23426">
              <w:rPr>
                <w:rFonts w:ascii="Lucida Handwriting" w:hAnsi="Lucida Handwriting"/>
                <w:color w:val="B2A1C7"/>
              </w:rPr>
              <w:t>Artes visuales: Te  presento   cuatro  pinturas  de  artistas  chilenos.</w:t>
            </w:r>
          </w:p>
          <w:p w:rsidR="001D74CB" w:rsidRPr="00A23426" w:rsidRDefault="001D74CB" w:rsidP="001317A4">
            <w:pPr>
              <w:spacing w:after="0" w:line="240" w:lineRule="auto"/>
              <w:rPr>
                <w:rFonts w:ascii="Lucida Handwriting" w:hAnsi="Lucida Handwriting"/>
                <w:color w:val="B2A1C7"/>
              </w:rPr>
            </w:pPr>
            <w:r w:rsidRPr="00A23426">
              <w:rPr>
                <w:rFonts w:ascii="Lucida Handwriting" w:hAnsi="Lucida Handwriting"/>
                <w:color w:val="B2A1C7"/>
              </w:rPr>
              <w:t xml:space="preserve">Observa  cada   una  de  ellas , elige  una ,  dibújala  y píntala  tal  cual  esta . </w:t>
            </w:r>
            <w:r>
              <w:rPr>
                <w:rFonts w:ascii="Lucida Handwriting" w:hAnsi="Lucida Handwriting"/>
                <w:color w:val="B2A1C7"/>
              </w:rPr>
              <w:t>Usa lápices de colores.</w:t>
            </w:r>
          </w:p>
        </w:tc>
      </w:tr>
    </w:tbl>
    <w:p w:rsidR="001D74CB" w:rsidRDefault="001D74CB" w:rsidP="001D74CB">
      <w:pPr>
        <w:rPr>
          <w:rFonts w:ascii="Lucida Handwriting" w:hAnsi="Lucida Handwriting"/>
        </w:rPr>
      </w:pPr>
    </w:p>
    <w:p w:rsidR="001D74CB" w:rsidRDefault="001D74CB" w:rsidP="001D74CB">
      <w:pPr>
        <w:rPr>
          <w:rFonts w:ascii="Lucida Handwriting" w:hAnsi="Lucida Handwriting"/>
        </w:rPr>
      </w:pPr>
      <w:r>
        <w:rPr>
          <w:noProof/>
          <w:lang w:val="es-ES" w:eastAsia="es-ES"/>
        </w:rPr>
        <w:drawing>
          <wp:inline distT="0" distB="0" distL="0" distR="0">
            <wp:extent cx="2505710" cy="3122930"/>
            <wp:effectExtent l="0" t="0" r="8890" b="1270"/>
            <wp:docPr id="4" name="Imagen 4" descr="Fernando Pizarro en galería Carmen Codoceo/ Retratos y paisaj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ernando Pizarro en galería Carmen Codoceo/ Retratos y paisaj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</w:rPr>
        <w:t xml:space="preserve">  </w:t>
      </w:r>
      <w:r>
        <w:rPr>
          <w:noProof/>
          <w:lang w:val="es-ES" w:eastAsia="es-ES"/>
        </w:rPr>
        <w:drawing>
          <wp:inline distT="0" distB="0" distL="0" distR="0">
            <wp:extent cx="2743200" cy="3170555"/>
            <wp:effectExtent l="0" t="0" r="0" b="0"/>
            <wp:docPr id="3" name="Imagen 3" descr="TRES Isidora Ubilla Palacios - Artelist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TRES Isidora Ubilla Palacios - Artelista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FA" w:rsidRDefault="001D74CB" w:rsidP="001D74CB">
      <w:r>
        <w:rPr>
          <w:rFonts w:ascii="Lucida Handwriting" w:hAnsi="Lucida Handwriting"/>
        </w:rPr>
        <w:t xml:space="preserve">  </w:t>
      </w:r>
      <w:r>
        <w:rPr>
          <w:noProof/>
          <w:lang w:val="es-ES" w:eastAsia="es-ES"/>
        </w:rPr>
        <w:drawing>
          <wp:inline distT="0" distB="0" distL="0" distR="0">
            <wp:extent cx="2399030" cy="2766695"/>
            <wp:effectExtent l="0" t="0" r="1270" b="0"/>
            <wp:docPr id="2" name="Imagen 2" descr="Alex Chellew - Artistas Visuales Chilenos, AVCh, M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Alex Chellew - Artistas Visuales Chilenos, AVCh, MN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  <w:noProof/>
          <w:lang w:val="es-ES" w:eastAsia="es-ES"/>
        </w:rPr>
        <w:drawing>
          <wp:inline distT="0" distB="0" distL="0" distR="0">
            <wp:extent cx="2802890" cy="2719705"/>
            <wp:effectExtent l="0" t="0" r="0" b="4445"/>
            <wp:docPr id="1" name="Imagen 1" descr="12 artistas chilenos expondrán este año en las puertas del Lo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12 artistas chilenos expondrán este año en las puertas del Louv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CB"/>
    <w:rsid w:val="001D74CB"/>
    <w:rsid w:val="00323180"/>
    <w:rsid w:val="009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CB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4CB"/>
    <w:rPr>
      <w:rFonts w:ascii="Tahoma" w:eastAsia="Calibri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CB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4CB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LosAlercesUTP</dc:creator>
  <cp:lastModifiedBy>LosAlercesUTP</cp:lastModifiedBy>
  <cp:revision>1</cp:revision>
  <dcterms:created xsi:type="dcterms:W3CDTF">2020-08-25T00:58:00Z</dcterms:created>
  <dcterms:modified xsi:type="dcterms:W3CDTF">2020-08-25T01:00:00Z</dcterms:modified>
</cp:coreProperties>
</file>